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70C1" w14:textId="4E37A7B5" w:rsidR="00036F76" w:rsidRPr="00B34DDC" w:rsidRDefault="00AB6EB4" w:rsidP="00036F76">
      <w:pPr>
        <w:widowControl w:val="0"/>
        <w:jc w:val="center"/>
        <w:rPr>
          <w:b/>
          <w:lang w:val="uk-UA"/>
        </w:rPr>
      </w:pPr>
      <w:r>
        <w:rPr>
          <w:b/>
          <w:lang w:val="uk-UA"/>
        </w:rPr>
        <w:t>45,97 к</w:t>
      </w:r>
      <w:r w:rsidR="00036F76" w:rsidRPr="00B34DDC">
        <w:rPr>
          <w:b/>
          <w:lang w:val="uk-UA"/>
        </w:rPr>
        <w:t xml:space="preserve">Оперативна інформація щодо фітосанітарного стану посівів </w:t>
      </w:r>
    </w:p>
    <w:p w14:paraId="68BB72CE" w14:textId="77777777" w:rsidR="00036F76" w:rsidRPr="00B34DDC" w:rsidRDefault="00036F76" w:rsidP="00036F76">
      <w:pPr>
        <w:widowControl w:val="0"/>
        <w:jc w:val="center"/>
        <w:rPr>
          <w:b/>
          <w:lang w:val="uk-UA"/>
        </w:rPr>
      </w:pPr>
      <w:r w:rsidRPr="00B34DDC">
        <w:rPr>
          <w:b/>
          <w:lang w:val="uk-UA"/>
        </w:rPr>
        <w:t xml:space="preserve">сільськогосподарських культур в Україні </w:t>
      </w:r>
    </w:p>
    <w:p w14:paraId="7A3028BE" w14:textId="13D67515" w:rsidR="00036F76" w:rsidRPr="00B34DDC" w:rsidRDefault="00036F76" w:rsidP="00036F76">
      <w:pPr>
        <w:widowControl w:val="0"/>
        <w:jc w:val="center"/>
        <w:rPr>
          <w:lang w:val="uk-UA"/>
        </w:rPr>
      </w:pPr>
      <w:r w:rsidRPr="00B34DDC">
        <w:rPr>
          <w:b/>
          <w:lang w:val="uk-UA"/>
        </w:rPr>
        <w:t>на 1</w:t>
      </w:r>
      <w:r w:rsidR="008D38F9">
        <w:rPr>
          <w:b/>
          <w:lang w:val="uk-UA"/>
        </w:rPr>
        <w:t xml:space="preserve">7 </w:t>
      </w:r>
      <w:r w:rsidRPr="00B34DDC">
        <w:rPr>
          <w:b/>
          <w:lang w:val="uk-UA"/>
        </w:rPr>
        <w:t>листопада 2022 р.</w:t>
      </w:r>
    </w:p>
    <w:p w14:paraId="2497EE0C" w14:textId="77777777" w:rsidR="00036F76" w:rsidRPr="00B34DDC" w:rsidRDefault="00036F76" w:rsidP="00036F76">
      <w:pPr>
        <w:widowControl w:val="0"/>
        <w:spacing w:line="288" w:lineRule="auto"/>
        <w:ind w:firstLine="709"/>
        <w:jc w:val="both"/>
        <w:rPr>
          <w:lang w:val="uk-UA"/>
        </w:rPr>
      </w:pPr>
    </w:p>
    <w:p w14:paraId="739400EC" w14:textId="08D95DEB" w:rsidR="00036F76" w:rsidRPr="00B34DDC" w:rsidRDefault="00036F76" w:rsidP="00036F76">
      <w:pPr>
        <w:widowControl w:val="0"/>
        <w:spacing w:line="271" w:lineRule="auto"/>
        <w:ind w:firstLine="709"/>
        <w:jc w:val="both"/>
        <w:rPr>
          <w:lang w:val="uk-UA"/>
        </w:rPr>
      </w:pPr>
      <w:r w:rsidRPr="00B34DDC">
        <w:rPr>
          <w:b/>
          <w:bCs/>
          <w:i/>
          <w:iCs/>
          <w:lang w:val="uk-UA"/>
        </w:rPr>
        <w:t>Мишоподібні гризуни</w:t>
      </w:r>
      <w:r w:rsidRPr="00B34DDC">
        <w:rPr>
          <w:lang w:val="uk-UA"/>
        </w:rPr>
        <w:t xml:space="preserve"> </w:t>
      </w:r>
      <w:r w:rsidRPr="00B34DDC">
        <w:rPr>
          <w:rFonts w:eastAsia="DejaVu Sans"/>
          <w:b/>
          <w:bCs/>
          <w:lang w:val="uk-UA" w:eastAsia="en-US"/>
        </w:rPr>
        <w:t>продовжують розмноження та розселення</w:t>
      </w:r>
      <w:r w:rsidR="002F301E">
        <w:rPr>
          <w:lang w:val="uk-UA"/>
        </w:rPr>
        <w:t>.</w:t>
      </w:r>
      <w:r w:rsidRPr="00B34DDC">
        <w:rPr>
          <w:lang w:val="uk-UA"/>
        </w:rPr>
        <w:t xml:space="preserve"> </w:t>
      </w:r>
    </w:p>
    <w:p w14:paraId="0FF45147" w14:textId="24AF703B" w:rsidR="00036F76" w:rsidRPr="00B34DDC" w:rsidRDefault="00036F76" w:rsidP="00036F76">
      <w:pPr>
        <w:widowControl w:val="0"/>
        <w:spacing w:line="271" w:lineRule="auto"/>
        <w:ind w:firstLine="709"/>
        <w:jc w:val="both"/>
        <w:rPr>
          <w:lang w:val="uk-UA"/>
        </w:rPr>
      </w:pPr>
      <w:r w:rsidRPr="00B34DDC">
        <w:rPr>
          <w:lang w:val="uk-UA"/>
        </w:rPr>
        <w:t xml:space="preserve">На </w:t>
      </w:r>
      <w:r w:rsidRPr="00B34DDC">
        <w:rPr>
          <w:u w:val="single"/>
          <w:lang w:val="uk-UA"/>
        </w:rPr>
        <w:t>озимих зернових</w:t>
      </w:r>
      <w:r w:rsidRPr="00B34DDC">
        <w:rPr>
          <w:lang w:val="uk-UA"/>
        </w:rPr>
        <w:t xml:space="preserve">, чисельність їх від поодиноких  до 2 жилих колоній/га (1-4 нори в колонії), подекуди до 3 жилих колоній/га  (Львівська, Волинська обл.). </w:t>
      </w:r>
    </w:p>
    <w:p w14:paraId="2ADEC7DE" w14:textId="3A04AEE7" w:rsidR="00036F76" w:rsidRPr="00B34DDC" w:rsidRDefault="00036F76" w:rsidP="00036F76">
      <w:pPr>
        <w:widowControl w:val="0"/>
        <w:spacing w:line="271" w:lineRule="auto"/>
        <w:ind w:firstLine="709"/>
        <w:jc w:val="both"/>
        <w:rPr>
          <w:lang w:val="uk-UA"/>
        </w:rPr>
      </w:pPr>
      <w:r w:rsidRPr="00B34DDC">
        <w:rPr>
          <w:lang w:val="uk-UA"/>
        </w:rPr>
        <w:t xml:space="preserve">На площах </w:t>
      </w:r>
      <w:r w:rsidRPr="00B34DDC">
        <w:rPr>
          <w:u w:val="single"/>
          <w:lang w:val="uk-UA"/>
        </w:rPr>
        <w:t>ріпаку</w:t>
      </w:r>
      <w:r w:rsidRPr="00B34DDC">
        <w:rPr>
          <w:lang w:val="uk-UA"/>
        </w:rPr>
        <w:t xml:space="preserve"> чисельність мишоподібних гризунів 1-3  жилих колоній/га (1-5 нір в колонії), подекуди у Хмельницькій області до 4 колоній/га, більшого поширення шкідники набули у  західних областях. </w:t>
      </w:r>
    </w:p>
    <w:p w14:paraId="0C9A0ADE" w14:textId="77777777" w:rsidR="00640B47" w:rsidRPr="00B34DDC" w:rsidRDefault="00640B47" w:rsidP="00640B47">
      <w:pPr>
        <w:widowControl w:val="0"/>
        <w:spacing w:line="271" w:lineRule="auto"/>
        <w:ind w:firstLine="709"/>
        <w:jc w:val="both"/>
        <w:rPr>
          <w:u w:val="single"/>
          <w:lang w:val="uk-UA"/>
        </w:rPr>
      </w:pPr>
      <w:r w:rsidRPr="00B34DDC">
        <w:rPr>
          <w:lang w:val="uk-UA"/>
        </w:rPr>
        <w:t>В</w:t>
      </w:r>
      <w:r w:rsidRPr="00B34DDC">
        <w:rPr>
          <w:u w:val="single"/>
          <w:lang w:val="uk-UA"/>
        </w:rPr>
        <w:t xml:space="preserve"> багаторічних травах</w:t>
      </w:r>
      <w:r w:rsidRPr="00B34DDC">
        <w:rPr>
          <w:lang w:val="uk-UA"/>
        </w:rPr>
        <w:t xml:space="preserve"> їх чисельність становить 1-6 жилих колоній/га (2-10 нір на колонію), більша чисельність в центральних і західних областях.</w:t>
      </w:r>
    </w:p>
    <w:p w14:paraId="6B5272CD" w14:textId="77777777" w:rsidR="00036F76" w:rsidRPr="00B34DDC" w:rsidRDefault="00036F76" w:rsidP="00036F76">
      <w:pPr>
        <w:widowControl w:val="0"/>
        <w:spacing w:line="271" w:lineRule="auto"/>
        <w:ind w:firstLine="709"/>
        <w:jc w:val="both"/>
        <w:rPr>
          <w:u w:val="single"/>
          <w:lang w:val="uk-UA"/>
        </w:rPr>
      </w:pPr>
      <w:r w:rsidRPr="00B34DDC">
        <w:rPr>
          <w:u w:val="single"/>
          <w:lang w:val="uk-UA"/>
        </w:rPr>
        <w:t>Спостереження за шкідниками продовжують і за наявності 3,0-5,0 жилих колоній/га застосовують зернові та інші принади</w:t>
      </w:r>
      <w:r w:rsidRPr="00B34DDC">
        <w:rPr>
          <w:lang w:val="uk-UA"/>
        </w:rPr>
        <w:t>.</w:t>
      </w:r>
    </w:p>
    <w:p w14:paraId="550B02AE" w14:textId="6AF1C3A7" w:rsidR="00036F76" w:rsidRPr="00B34DDC" w:rsidRDefault="00036F76" w:rsidP="00036F76">
      <w:pPr>
        <w:tabs>
          <w:tab w:val="left" w:pos="4140"/>
        </w:tabs>
        <w:spacing w:line="271" w:lineRule="auto"/>
        <w:ind w:firstLine="709"/>
        <w:jc w:val="both"/>
        <w:rPr>
          <w:bCs/>
          <w:iCs/>
          <w:lang w:val="uk-UA"/>
        </w:rPr>
      </w:pPr>
      <w:r w:rsidRPr="00B34DDC">
        <w:rPr>
          <w:lang w:val="uk-UA"/>
        </w:rPr>
        <w:t>На</w:t>
      </w:r>
      <w:r w:rsidRPr="00B34DDC">
        <w:rPr>
          <w:b/>
          <w:bCs/>
          <w:lang w:val="uk-UA"/>
        </w:rPr>
        <w:t xml:space="preserve"> </w:t>
      </w:r>
      <w:r w:rsidR="00640B47" w:rsidRPr="00B34DDC">
        <w:rPr>
          <w:bCs/>
          <w:lang w:val="uk-UA"/>
        </w:rPr>
        <w:t>площах</w:t>
      </w:r>
      <w:r w:rsidRPr="00B34DDC">
        <w:rPr>
          <w:bCs/>
          <w:lang w:val="uk-UA"/>
        </w:rPr>
        <w:t xml:space="preserve"> </w:t>
      </w:r>
      <w:r w:rsidRPr="00B34DDC">
        <w:rPr>
          <w:b/>
          <w:u w:val="single"/>
          <w:lang w:val="uk-UA"/>
        </w:rPr>
        <w:t>озим</w:t>
      </w:r>
      <w:r w:rsidR="00640B47" w:rsidRPr="00B34DDC">
        <w:rPr>
          <w:b/>
          <w:u w:val="single"/>
          <w:lang w:val="uk-UA"/>
        </w:rPr>
        <w:t>их</w:t>
      </w:r>
      <w:r w:rsidRPr="00B34DDC">
        <w:rPr>
          <w:b/>
          <w:u w:val="single"/>
          <w:lang w:val="uk-UA"/>
        </w:rPr>
        <w:t xml:space="preserve"> </w:t>
      </w:r>
      <w:r w:rsidR="00640B47" w:rsidRPr="00B34DDC">
        <w:rPr>
          <w:b/>
          <w:u w:val="single"/>
          <w:lang w:val="uk-UA"/>
        </w:rPr>
        <w:t xml:space="preserve">зернових </w:t>
      </w:r>
      <w:r w:rsidRPr="00B34DDC">
        <w:rPr>
          <w:lang w:val="uk-UA"/>
        </w:rPr>
        <w:t xml:space="preserve">за </w:t>
      </w:r>
      <w:r w:rsidR="00640B47" w:rsidRPr="00B34DDC">
        <w:rPr>
          <w:lang w:val="uk-UA"/>
        </w:rPr>
        <w:t xml:space="preserve">допорогової </w:t>
      </w:r>
      <w:r w:rsidRPr="00B34DDC">
        <w:rPr>
          <w:lang w:val="uk-UA"/>
        </w:rPr>
        <w:t xml:space="preserve">чисельності, відмічають шкідливість </w:t>
      </w:r>
      <w:r w:rsidRPr="00B34DDC">
        <w:rPr>
          <w:b/>
          <w:i/>
          <w:lang w:val="uk-UA"/>
        </w:rPr>
        <w:t xml:space="preserve">злакових мух </w:t>
      </w:r>
      <w:r w:rsidR="00640B47" w:rsidRPr="00B34DDC">
        <w:rPr>
          <w:b/>
          <w:i/>
          <w:lang w:val="uk-UA"/>
        </w:rPr>
        <w:t xml:space="preserve"> - </w:t>
      </w:r>
      <w:r w:rsidRPr="00B34DDC">
        <w:rPr>
          <w:lang w:val="uk-UA"/>
        </w:rPr>
        <w:t xml:space="preserve"> </w:t>
      </w:r>
      <w:r w:rsidRPr="00B34DDC">
        <w:rPr>
          <w:bCs/>
          <w:iCs/>
          <w:lang w:val="uk-UA"/>
        </w:rPr>
        <w:t>пошкоджено 0,1-</w:t>
      </w:r>
      <w:r w:rsidR="00640B47" w:rsidRPr="00B34DDC">
        <w:rPr>
          <w:bCs/>
          <w:iCs/>
          <w:lang w:val="uk-UA"/>
        </w:rPr>
        <w:t>5</w:t>
      </w:r>
      <w:r w:rsidRPr="00B34DDC">
        <w:rPr>
          <w:bCs/>
          <w:iCs/>
          <w:lang w:val="uk-UA"/>
        </w:rPr>
        <w:t xml:space="preserve">% рослин в слабкому ступені. </w:t>
      </w:r>
      <w:r w:rsidRPr="00B34DDC">
        <w:rPr>
          <w:b/>
          <w:i/>
          <w:lang w:val="uk-UA"/>
        </w:rPr>
        <w:t>Злаковими попелицями</w:t>
      </w:r>
      <w:r w:rsidRPr="00B34DDC">
        <w:rPr>
          <w:bCs/>
          <w:iCs/>
          <w:lang w:val="uk-UA"/>
        </w:rPr>
        <w:t xml:space="preserve">, </w:t>
      </w:r>
      <w:r w:rsidRPr="00B34DDC">
        <w:rPr>
          <w:b/>
          <w:i/>
          <w:lang w:val="uk-UA"/>
        </w:rPr>
        <w:t xml:space="preserve">цикадками, хлібними блішками </w:t>
      </w:r>
      <w:r w:rsidRPr="00B34DDC">
        <w:rPr>
          <w:bCs/>
          <w:iCs/>
          <w:lang w:val="uk-UA"/>
        </w:rPr>
        <w:t>заселено</w:t>
      </w:r>
      <w:r w:rsidRPr="00B34DDC">
        <w:rPr>
          <w:b/>
          <w:i/>
          <w:lang w:val="uk-UA"/>
        </w:rPr>
        <w:t xml:space="preserve">  </w:t>
      </w:r>
      <w:r w:rsidRPr="00B34DDC">
        <w:rPr>
          <w:bCs/>
          <w:iCs/>
          <w:lang w:val="uk-UA"/>
        </w:rPr>
        <w:t>1- 7% рослин.</w:t>
      </w:r>
      <w:r w:rsidRPr="00B34DDC">
        <w:rPr>
          <w:b/>
          <w:i/>
          <w:lang w:val="uk-UA"/>
        </w:rPr>
        <w:t xml:space="preserve"> </w:t>
      </w:r>
      <w:r w:rsidRPr="00B34DDC">
        <w:rPr>
          <w:bCs/>
          <w:iCs/>
          <w:lang w:val="uk-UA"/>
        </w:rPr>
        <w:t xml:space="preserve"> </w:t>
      </w:r>
      <w:r w:rsidRPr="00B34DDC">
        <w:rPr>
          <w:b/>
          <w:i/>
          <w:lang w:val="uk-UA"/>
        </w:rPr>
        <w:t>Хлібною жужелицею</w:t>
      </w:r>
      <w:r w:rsidRPr="00B34DDC">
        <w:rPr>
          <w:bCs/>
          <w:iCs/>
          <w:lang w:val="uk-UA"/>
        </w:rPr>
        <w:t xml:space="preserve"> (</w:t>
      </w:r>
      <w:r w:rsidRPr="00B34DDC">
        <w:rPr>
          <w:b/>
          <w:i/>
          <w:lang w:val="uk-UA"/>
        </w:rPr>
        <w:t>туруном</w:t>
      </w:r>
      <w:r w:rsidRPr="00B34DDC">
        <w:rPr>
          <w:bCs/>
          <w:iCs/>
          <w:lang w:val="uk-UA"/>
        </w:rPr>
        <w:t xml:space="preserve">) пошкоджено 1-4% рослин на </w:t>
      </w:r>
      <w:r w:rsidR="00640B47" w:rsidRPr="00B34DDC">
        <w:rPr>
          <w:bCs/>
          <w:iCs/>
          <w:lang w:val="uk-UA"/>
        </w:rPr>
        <w:t>4</w:t>
      </w:r>
      <w:r w:rsidRPr="00B34DDC">
        <w:rPr>
          <w:bCs/>
          <w:iCs/>
          <w:lang w:val="uk-UA"/>
        </w:rPr>
        <w:t>-1</w:t>
      </w:r>
      <w:r w:rsidR="00640B47" w:rsidRPr="00B34DDC">
        <w:rPr>
          <w:bCs/>
          <w:iCs/>
          <w:lang w:val="uk-UA"/>
        </w:rPr>
        <w:t>8</w:t>
      </w:r>
      <w:r w:rsidRPr="00B34DDC">
        <w:rPr>
          <w:bCs/>
          <w:iCs/>
          <w:lang w:val="uk-UA"/>
        </w:rPr>
        <w:t>% площ за ч</w:t>
      </w:r>
      <w:r w:rsidRPr="00B34DDC">
        <w:rPr>
          <w:lang w:val="uk-UA"/>
        </w:rPr>
        <w:t xml:space="preserve">исельність личинок 0,3-1,0 </w:t>
      </w:r>
      <w:r w:rsidRPr="00B34DDC">
        <w:rPr>
          <w:bCs/>
          <w:iCs/>
          <w:lang w:val="uk-UA"/>
        </w:rPr>
        <w:t>екз./м</w:t>
      </w:r>
      <w:r w:rsidRPr="00B34DDC">
        <w:rPr>
          <w:bCs/>
          <w:iCs/>
          <w:vertAlign w:val="superscript"/>
          <w:lang w:val="uk-UA"/>
        </w:rPr>
        <w:t xml:space="preserve">2 </w:t>
      </w:r>
      <w:r w:rsidRPr="00B34DDC">
        <w:rPr>
          <w:lang w:val="uk-UA"/>
        </w:rPr>
        <w:t>(І-ІІІ вік)</w:t>
      </w:r>
      <w:r w:rsidRPr="00B34DDC">
        <w:rPr>
          <w:bCs/>
          <w:iCs/>
          <w:lang w:val="uk-UA"/>
        </w:rPr>
        <w:t xml:space="preserve"> (Одеська, Запорізька, </w:t>
      </w:r>
      <w:r w:rsidR="00640B47" w:rsidRPr="00B34DDC">
        <w:rPr>
          <w:bCs/>
          <w:iCs/>
          <w:lang w:val="uk-UA"/>
        </w:rPr>
        <w:t xml:space="preserve">Миколаївська, </w:t>
      </w:r>
      <w:r w:rsidRPr="00B34DDC">
        <w:rPr>
          <w:bCs/>
          <w:iCs/>
          <w:lang w:val="uk-UA"/>
        </w:rPr>
        <w:t xml:space="preserve">Дніпропетровська, </w:t>
      </w:r>
      <w:r w:rsidR="00640B47" w:rsidRPr="00B34DDC">
        <w:rPr>
          <w:bCs/>
          <w:iCs/>
          <w:lang w:val="uk-UA"/>
        </w:rPr>
        <w:t xml:space="preserve">Сумська, </w:t>
      </w:r>
      <w:r w:rsidRPr="00B34DDC">
        <w:rPr>
          <w:bCs/>
          <w:iCs/>
          <w:lang w:val="uk-UA"/>
        </w:rPr>
        <w:t xml:space="preserve">Полтавська, Івано-Франківська, </w:t>
      </w:r>
      <w:r w:rsidR="00640B47" w:rsidRPr="00B34DDC">
        <w:rPr>
          <w:bCs/>
          <w:iCs/>
          <w:lang w:val="uk-UA"/>
        </w:rPr>
        <w:t xml:space="preserve">Житомирська, </w:t>
      </w:r>
      <w:r w:rsidRPr="00B34DDC">
        <w:rPr>
          <w:bCs/>
          <w:iCs/>
          <w:lang w:val="uk-UA"/>
        </w:rPr>
        <w:t>Волинська обл.</w:t>
      </w:r>
      <w:r w:rsidR="00640B47" w:rsidRPr="00B34DDC">
        <w:rPr>
          <w:bCs/>
          <w:iCs/>
          <w:lang w:val="uk-UA"/>
        </w:rPr>
        <w:t>).</w:t>
      </w:r>
      <w:r w:rsidRPr="00B34DDC">
        <w:rPr>
          <w:bCs/>
          <w:iCs/>
          <w:lang w:val="uk-UA"/>
        </w:rPr>
        <w:t xml:space="preserve"> </w:t>
      </w:r>
    </w:p>
    <w:p w14:paraId="2272AFBE" w14:textId="77777777" w:rsidR="00036F76" w:rsidRPr="00B34DDC" w:rsidRDefault="00036F76" w:rsidP="00036F76">
      <w:pPr>
        <w:tabs>
          <w:tab w:val="left" w:pos="4140"/>
        </w:tabs>
        <w:spacing w:line="271" w:lineRule="auto"/>
        <w:ind w:firstLine="709"/>
        <w:jc w:val="both"/>
        <w:rPr>
          <w:u w:val="single"/>
          <w:lang w:val="uk-UA"/>
        </w:rPr>
      </w:pPr>
      <w:r w:rsidRPr="00B34DDC">
        <w:rPr>
          <w:u w:val="single"/>
          <w:lang w:val="uk-UA"/>
        </w:rPr>
        <w:t>Для уникнення накопичення хлібної жужелиці (туруна), особливо у посівах озимини по колосових попередниках в період сходи - третій листок за чисельності личинок більше 1-2 екз./м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>, у період кущіння – 2-3екз./м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 xml:space="preserve"> за денних температур не нижче 12</w:t>
      </w:r>
      <w:r w:rsidRPr="00B34DDC">
        <w:rPr>
          <w:u w:val="single"/>
          <w:vertAlign w:val="superscript"/>
          <w:lang w:val="uk-UA"/>
        </w:rPr>
        <w:t>0</w:t>
      </w:r>
      <w:r w:rsidRPr="00B34DDC">
        <w:rPr>
          <w:u w:val="single"/>
          <w:lang w:val="uk-UA"/>
        </w:rPr>
        <w:t>С, а нічних – не нижчі 5</w:t>
      </w:r>
      <w:r w:rsidRPr="00B34DDC">
        <w:rPr>
          <w:u w:val="single"/>
          <w:vertAlign w:val="superscript"/>
          <w:lang w:val="uk-UA"/>
        </w:rPr>
        <w:t>0</w:t>
      </w:r>
      <w:r w:rsidRPr="00B34DDC">
        <w:rPr>
          <w:u w:val="single"/>
          <w:lang w:val="uk-UA"/>
        </w:rPr>
        <w:t>С. При дифузному заселенні поля шкідником порівняно невеликих площ (40-60 га) обприскування проводять суцільно, або крайові в межах 100-150 м по периметру поля. За осередкового характеру заселення посіву турунами достатньо обробити крайову смугу завширшки до 150 м по периметру поля, або вибірково в осередках підвищеної чисельності фітофага, обприскуючи і на 4-6 м навколо самого осередку</w:t>
      </w:r>
      <w:r w:rsidRPr="00B34DDC">
        <w:rPr>
          <w:lang w:val="uk-UA"/>
        </w:rPr>
        <w:t>.</w:t>
      </w:r>
      <w:r w:rsidRPr="00B34DDC">
        <w:rPr>
          <w:u w:val="single"/>
          <w:lang w:val="uk-UA"/>
        </w:rPr>
        <w:t xml:space="preserve"> </w:t>
      </w:r>
    </w:p>
    <w:p w14:paraId="24CCE065" w14:textId="4DCC1E52" w:rsidR="00036F76" w:rsidRPr="00B34DDC" w:rsidRDefault="00036F76" w:rsidP="00036F76">
      <w:pPr>
        <w:widowControl w:val="0"/>
        <w:spacing w:line="271" w:lineRule="auto"/>
        <w:ind w:firstLine="540"/>
        <w:jc w:val="both"/>
        <w:rPr>
          <w:u w:val="single"/>
          <w:lang w:val="uk-UA"/>
        </w:rPr>
      </w:pPr>
      <w:r w:rsidRPr="00B34DDC">
        <w:rPr>
          <w:lang w:val="uk-UA"/>
        </w:rPr>
        <w:t xml:space="preserve">Подекуди на площах сходів озимих </w:t>
      </w:r>
      <w:r w:rsidR="00640B47" w:rsidRPr="00B34DDC">
        <w:rPr>
          <w:lang w:val="uk-UA"/>
        </w:rPr>
        <w:t xml:space="preserve">продовжують </w:t>
      </w:r>
      <w:r w:rsidRPr="00B34DDC">
        <w:rPr>
          <w:lang w:val="uk-UA"/>
        </w:rPr>
        <w:t>відміча</w:t>
      </w:r>
      <w:r w:rsidR="00640B47" w:rsidRPr="00B34DDC">
        <w:rPr>
          <w:lang w:val="uk-UA"/>
        </w:rPr>
        <w:t>ти</w:t>
      </w:r>
      <w:r w:rsidRPr="00B34DDC">
        <w:rPr>
          <w:lang w:val="uk-UA"/>
        </w:rPr>
        <w:t xml:space="preserve"> шкідливість гусениць </w:t>
      </w:r>
      <w:r w:rsidRPr="00B34DDC">
        <w:rPr>
          <w:b/>
          <w:i/>
          <w:lang w:val="uk-UA"/>
        </w:rPr>
        <w:t xml:space="preserve">підгризаючих </w:t>
      </w:r>
      <w:r w:rsidRPr="00B34DDC">
        <w:rPr>
          <w:bCs/>
          <w:iCs/>
          <w:lang w:val="uk-UA"/>
        </w:rPr>
        <w:t>совок, де вони за чисельності  0,</w:t>
      </w:r>
      <w:r w:rsidR="00640B47" w:rsidRPr="00B34DDC">
        <w:rPr>
          <w:bCs/>
          <w:iCs/>
          <w:lang w:val="uk-UA"/>
        </w:rPr>
        <w:t>3</w:t>
      </w:r>
      <w:r w:rsidRPr="00B34DDC">
        <w:rPr>
          <w:bCs/>
          <w:iCs/>
          <w:lang w:val="uk-UA"/>
        </w:rPr>
        <w:t>-1,5 екз./м</w:t>
      </w:r>
      <w:r w:rsidRPr="00B34DDC">
        <w:rPr>
          <w:bCs/>
          <w:iCs/>
          <w:vertAlign w:val="superscript"/>
          <w:lang w:val="uk-UA"/>
        </w:rPr>
        <w:t>2</w:t>
      </w:r>
      <w:r w:rsidRPr="00B34DDC">
        <w:rPr>
          <w:bCs/>
          <w:iCs/>
          <w:lang w:val="uk-UA"/>
        </w:rPr>
        <w:t>,  осередково, пошкод</w:t>
      </w:r>
      <w:r w:rsidR="002F301E">
        <w:rPr>
          <w:bCs/>
          <w:iCs/>
          <w:lang w:val="uk-UA"/>
        </w:rPr>
        <w:t>или</w:t>
      </w:r>
      <w:r w:rsidRPr="00B34DDC">
        <w:rPr>
          <w:bCs/>
          <w:iCs/>
          <w:lang w:val="uk-UA"/>
        </w:rPr>
        <w:t xml:space="preserve"> 0,5-3% рослин (Одеська, Запорізька, Дніпропетровська, Кіровоградська, Полтавська, Тернопільська, </w:t>
      </w:r>
      <w:r w:rsidR="00640B47" w:rsidRPr="00B34DDC">
        <w:rPr>
          <w:bCs/>
          <w:iCs/>
          <w:lang w:val="uk-UA"/>
        </w:rPr>
        <w:t xml:space="preserve">Чернівецька, </w:t>
      </w:r>
      <w:r w:rsidRPr="00B34DDC">
        <w:rPr>
          <w:bCs/>
          <w:iCs/>
          <w:lang w:val="uk-UA"/>
        </w:rPr>
        <w:t>Івано-Франківська</w:t>
      </w:r>
      <w:r w:rsidR="00640B47" w:rsidRPr="00B34DDC">
        <w:rPr>
          <w:bCs/>
          <w:iCs/>
          <w:lang w:val="uk-UA"/>
        </w:rPr>
        <w:t>, Волинська</w:t>
      </w:r>
      <w:r w:rsidRPr="00B34DDC">
        <w:rPr>
          <w:bCs/>
          <w:iCs/>
          <w:lang w:val="uk-UA"/>
        </w:rPr>
        <w:t xml:space="preserve"> обл.). . </w:t>
      </w:r>
      <w:r w:rsidRPr="00B34DDC">
        <w:rPr>
          <w:u w:val="single"/>
          <w:lang w:val="uk-UA"/>
        </w:rPr>
        <w:t>Проти гусениць озимої совки, за їх чисельності вище 3,0 екз./м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 xml:space="preserve"> у фазу «сходи-кущіння»  проводять хімічні обробки.</w:t>
      </w:r>
    </w:p>
    <w:p w14:paraId="62C94A65" w14:textId="5137A807" w:rsidR="00036F76" w:rsidRPr="00B34DDC" w:rsidRDefault="00640B47" w:rsidP="00036F76">
      <w:pPr>
        <w:tabs>
          <w:tab w:val="left" w:pos="4140"/>
        </w:tabs>
        <w:spacing w:line="271" w:lineRule="auto"/>
        <w:ind w:firstLine="709"/>
        <w:jc w:val="both"/>
        <w:rPr>
          <w:b/>
          <w:bCs/>
          <w:i/>
          <w:iCs/>
          <w:lang w:val="uk-UA"/>
        </w:rPr>
      </w:pPr>
      <w:r w:rsidRPr="00B34DDC">
        <w:rPr>
          <w:lang w:val="uk-UA"/>
        </w:rPr>
        <w:t>Продовжують п</w:t>
      </w:r>
      <w:r w:rsidR="00036F76" w:rsidRPr="00B34DDC">
        <w:rPr>
          <w:lang w:val="uk-UA"/>
        </w:rPr>
        <w:t>оширю</w:t>
      </w:r>
      <w:r w:rsidRPr="00B34DDC">
        <w:rPr>
          <w:lang w:val="uk-UA"/>
        </w:rPr>
        <w:t>вати</w:t>
      </w:r>
      <w:r w:rsidR="00036F76" w:rsidRPr="00B34DDC">
        <w:rPr>
          <w:lang w:val="uk-UA"/>
        </w:rPr>
        <w:t xml:space="preserve">ся хвороби. </w:t>
      </w:r>
      <w:r w:rsidRPr="00B34DDC">
        <w:rPr>
          <w:b/>
          <w:bCs/>
          <w:i/>
          <w:iCs/>
          <w:lang w:val="uk-UA"/>
        </w:rPr>
        <w:t>К</w:t>
      </w:r>
      <w:r w:rsidR="00036F76" w:rsidRPr="00B34DDC">
        <w:rPr>
          <w:b/>
          <w:bCs/>
          <w:i/>
          <w:iCs/>
          <w:lang w:val="uk-UA"/>
        </w:rPr>
        <w:t xml:space="preserve">ореневі гнилі </w:t>
      </w:r>
      <w:r w:rsidR="00036F76" w:rsidRPr="00B34DDC">
        <w:rPr>
          <w:lang w:val="uk-UA"/>
        </w:rPr>
        <w:t>виявлені на 5-11% площ, уражено 0,5-3% рослин</w:t>
      </w:r>
      <w:r w:rsidR="00036F76" w:rsidRPr="00B34DDC">
        <w:rPr>
          <w:b/>
          <w:bCs/>
          <w:i/>
          <w:iCs/>
          <w:lang w:val="uk-UA"/>
        </w:rPr>
        <w:t xml:space="preserve"> </w:t>
      </w:r>
      <w:r w:rsidR="00036F76" w:rsidRPr="00B34DDC">
        <w:rPr>
          <w:lang w:val="uk-UA"/>
        </w:rPr>
        <w:t xml:space="preserve">(Дніпропетровська, Тернопільська, Чернівецька, Рівненська, </w:t>
      </w:r>
      <w:r w:rsidRPr="00B34DDC">
        <w:rPr>
          <w:lang w:val="uk-UA"/>
        </w:rPr>
        <w:t xml:space="preserve">Житомирська, </w:t>
      </w:r>
      <w:r w:rsidR="00036F76" w:rsidRPr="00B34DDC">
        <w:rPr>
          <w:lang w:val="uk-UA"/>
        </w:rPr>
        <w:t xml:space="preserve">Волинська обл.), </w:t>
      </w:r>
      <w:r w:rsidR="00036F76" w:rsidRPr="00B34DDC">
        <w:rPr>
          <w:b/>
          <w:bCs/>
          <w:i/>
          <w:iCs/>
          <w:lang w:val="uk-UA"/>
        </w:rPr>
        <w:t xml:space="preserve">борошнистою росою </w:t>
      </w:r>
      <w:r w:rsidR="00036F76" w:rsidRPr="00B34DDC">
        <w:rPr>
          <w:lang w:val="uk-UA"/>
        </w:rPr>
        <w:t>уражено</w:t>
      </w:r>
      <w:r w:rsidR="00036F76" w:rsidRPr="00B34DDC">
        <w:rPr>
          <w:b/>
          <w:bCs/>
          <w:i/>
          <w:iCs/>
          <w:lang w:val="uk-UA"/>
        </w:rPr>
        <w:t xml:space="preserve"> </w:t>
      </w:r>
      <w:r w:rsidR="00036F76" w:rsidRPr="00B34DDC">
        <w:rPr>
          <w:lang w:val="uk-UA"/>
        </w:rPr>
        <w:t>1- 5% рослин, на 1-25% площ (Дніпропетровська, Хмельницька, Тернопільська, Чернівецька, Волинська, Житомирська обл.),</w:t>
      </w:r>
      <w:r w:rsidR="00036F76" w:rsidRPr="00B34DDC">
        <w:rPr>
          <w:b/>
          <w:bCs/>
          <w:i/>
          <w:iCs/>
          <w:lang w:val="uk-UA"/>
        </w:rPr>
        <w:t xml:space="preserve"> септоріоз </w:t>
      </w:r>
      <w:r w:rsidR="00036F76" w:rsidRPr="00B34DDC">
        <w:rPr>
          <w:lang w:val="uk-UA"/>
        </w:rPr>
        <w:t>уразив 1-</w:t>
      </w:r>
      <w:r w:rsidRPr="00B34DDC">
        <w:rPr>
          <w:lang w:val="uk-UA"/>
        </w:rPr>
        <w:t>7</w:t>
      </w:r>
      <w:r w:rsidR="00036F76" w:rsidRPr="00B34DDC">
        <w:rPr>
          <w:lang w:val="uk-UA"/>
        </w:rPr>
        <w:t xml:space="preserve">% рослин (Одеська, Дніпропетровська, </w:t>
      </w:r>
      <w:r w:rsidRPr="00B34DDC">
        <w:rPr>
          <w:lang w:val="uk-UA"/>
        </w:rPr>
        <w:t xml:space="preserve">Миколаївська, </w:t>
      </w:r>
      <w:r w:rsidR="00B34DDC" w:rsidRPr="00B34DDC">
        <w:rPr>
          <w:lang w:val="uk-UA"/>
        </w:rPr>
        <w:t xml:space="preserve">Вінницька, </w:t>
      </w:r>
      <w:r w:rsidR="00036F76" w:rsidRPr="00B34DDC">
        <w:rPr>
          <w:lang w:val="uk-UA"/>
        </w:rPr>
        <w:t xml:space="preserve">Черкаська, Хмельницька, </w:t>
      </w:r>
      <w:r w:rsidR="00B34DDC" w:rsidRPr="00B34DDC">
        <w:rPr>
          <w:lang w:val="uk-UA"/>
        </w:rPr>
        <w:t xml:space="preserve">Івано-Франківська, </w:t>
      </w:r>
      <w:r w:rsidR="00036F76" w:rsidRPr="00B34DDC">
        <w:rPr>
          <w:lang w:val="uk-UA"/>
        </w:rPr>
        <w:t>Тернопільська, Волинська, Житомирська, Чернігівська, Закарпатська обл.)</w:t>
      </w:r>
      <w:r w:rsidR="00B34DDC" w:rsidRPr="00B34DDC">
        <w:rPr>
          <w:lang w:val="uk-UA"/>
        </w:rPr>
        <w:t xml:space="preserve">, </w:t>
      </w:r>
      <w:r w:rsidR="00B34DDC" w:rsidRPr="00B34DDC">
        <w:rPr>
          <w:b/>
          <w:bCs/>
          <w:i/>
          <w:iCs/>
          <w:lang w:val="uk-UA"/>
        </w:rPr>
        <w:t>буру іржу</w:t>
      </w:r>
      <w:r w:rsidR="00B34DDC" w:rsidRPr="00B34DDC">
        <w:rPr>
          <w:lang w:val="uk-UA"/>
        </w:rPr>
        <w:t xml:space="preserve"> виявили на 3% площ на 1% рослин у Тернопільській області.</w:t>
      </w:r>
    </w:p>
    <w:p w14:paraId="5F37FE60" w14:textId="77777777" w:rsidR="00036F76" w:rsidRPr="00B34DDC" w:rsidRDefault="00036F76" w:rsidP="00036F76">
      <w:pPr>
        <w:tabs>
          <w:tab w:val="left" w:pos="4140"/>
        </w:tabs>
        <w:spacing w:line="271" w:lineRule="auto"/>
        <w:ind w:firstLine="709"/>
        <w:jc w:val="both"/>
        <w:rPr>
          <w:u w:val="single"/>
          <w:lang w:val="uk-UA"/>
        </w:rPr>
      </w:pPr>
      <w:r w:rsidRPr="00B34DDC">
        <w:rPr>
          <w:bCs/>
          <w:iCs/>
          <w:u w:val="single"/>
          <w:lang w:val="uk-UA"/>
        </w:rPr>
        <w:t xml:space="preserve">Для захисту </w:t>
      </w:r>
      <w:r w:rsidRPr="00B34DDC">
        <w:rPr>
          <w:u w:val="single"/>
          <w:lang w:val="uk-UA"/>
        </w:rPr>
        <w:t>озимої пшениці від шкідників і хвороб в фазу сходів – кущення, за середньодобової температури +10°С, при чисельності злакових попелиць більше 200 екз/м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>, цикадок – більше 150 екз/м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>, злакових мух – більше 50 мух на 100 помахів сачком, личинок хлібної жужелиці – більше 5 екз/м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 xml:space="preserve"> проводять обприскування (крайове або вибіркове). Проти </w:t>
      </w:r>
      <w:r w:rsidRPr="00B34DDC">
        <w:rPr>
          <w:b/>
          <w:bCs/>
          <w:i/>
          <w:iCs/>
          <w:u w:val="single"/>
          <w:lang w:val="uk-UA"/>
        </w:rPr>
        <w:t>хвороб</w:t>
      </w:r>
      <w:r w:rsidRPr="00B34DDC">
        <w:rPr>
          <w:u w:val="single"/>
          <w:lang w:val="uk-UA"/>
        </w:rPr>
        <w:t xml:space="preserve"> обприскують фунгіцидами, дозволеними «Переліком…»</w:t>
      </w:r>
      <w:r w:rsidRPr="00B34DDC">
        <w:rPr>
          <w:lang w:val="uk-UA"/>
        </w:rPr>
        <w:t>.</w:t>
      </w:r>
      <w:r w:rsidRPr="00B34DDC">
        <w:rPr>
          <w:u w:val="single"/>
          <w:lang w:val="uk-UA"/>
        </w:rPr>
        <w:t xml:space="preserve"> </w:t>
      </w:r>
    </w:p>
    <w:p w14:paraId="0226821E" w14:textId="36EC6A66" w:rsidR="00036F76" w:rsidRPr="00B34DDC" w:rsidRDefault="00036F76" w:rsidP="00036F76">
      <w:pPr>
        <w:spacing w:line="271" w:lineRule="auto"/>
        <w:ind w:firstLine="540"/>
        <w:jc w:val="both"/>
        <w:rPr>
          <w:lang w:val="uk-UA"/>
        </w:rPr>
      </w:pPr>
      <w:r w:rsidRPr="00B34DDC">
        <w:rPr>
          <w:bCs/>
          <w:iCs/>
          <w:lang w:val="uk-UA"/>
        </w:rPr>
        <w:t xml:space="preserve">На площах </w:t>
      </w:r>
      <w:r w:rsidRPr="00B34DDC">
        <w:rPr>
          <w:b/>
          <w:bCs/>
          <w:u w:val="single"/>
          <w:lang w:val="uk-UA"/>
        </w:rPr>
        <w:t>озимого ріпаку</w:t>
      </w:r>
      <w:r w:rsidRPr="00B34DDC">
        <w:rPr>
          <w:lang w:val="uk-UA"/>
        </w:rPr>
        <w:t xml:space="preserve"> продовжують живитися </w:t>
      </w:r>
      <w:r w:rsidRPr="00B34DDC">
        <w:rPr>
          <w:b/>
          <w:bCs/>
          <w:i/>
          <w:iCs/>
          <w:lang w:val="uk-UA"/>
        </w:rPr>
        <w:t>хрестоцвіті блішки, підгризаючі</w:t>
      </w:r>
      <w:r w:rsidRPr="00B34DDC">
        <w:rPr>
          <w:lang w:val="uk-UA"/>
        </w:rPr>
        <w:t xml:space="preserve"> та </w:t>
      </w:r>
      <w:r w:rsidRPr="00B34DDC">
        <w:rPr>
          <w:b/>
          <w:bCs/>
          <w:i/>
          <w:iCs/>
          <w:lang w:val="uk-UA"/>
        </w:rPr>
        <w:t>листогризучі совки, попелиці, ґрунтові</w:t>
      </w:r>
      <w:r w:rsidRPr="00B34DDC">
        <w:rPr>
          <w:lang w:val="uk-UA"/>
        </w:rPr>
        <w:t xml:space="preserve"> </w:t>
      </w:r>
      <w:r w:rsidRPr="00B34DDC">
        <w:rPr>
          <w:b/>
          <w:i/>
          <w:lang w:val="uk-UA"/>
        </w:rPr>
        <w:t>шкідники</w:t>
      </w:r>
      <w:r w:rsidRPr="00B34DDC">
        <w:rPr>
          <w:lang w:val="uk-UA"/>
        </w:rPr>
        <w:t xml:space="preserve">, </w:t>
      </w:r>
      <w:r w:rsidRPr="00B34DDC">
        <w:rPr>
          <w:b/>
          <w:bCs/>
          <w:i/>
          <w:iCs/>
          <w:lang w:val="uk-UA"/>
        </w:rPr>
        <w:t>мишоподібні гризуни</w:t>
      </w:r>
      <w:r w:rsidRPr="00B34DDC">
        <w:rPr>
          <w:lang w:val="uk-UA"/>
        </w:rPr>
        <w:t>.</w:t>
      </w:r>
    </w:p>
    <w:p w14:paraId="1A5A7931" w14:textId="0C4DAD39" w:rsidR="00036F76" w:rsidRPr="00B34DDC" w:rsidRDefault="00036F76" w:rsidP="00036F76">
      <w:pPr>
        <w:spacing w:line="271" w:lineRule="auto"/>
        <w:ind w:firstLine="540"/>
        <w:jc w:val="both"/>
        <w:rPr>
          <w:lang w:val="uk-UA"/>
        </w:rPr>
      </w:pPr>
      <w:r w:rsidRPr="00B34DDC">
        <w:rPr>
          <w:bCs/>
          <w:iCs/>
          <w:lang w:val="uk-UA"/>
        </w:rPr>
        <w:t>П</w:t>
      </w:r>
      <w:r w:rsidRPr="00B34DDC">
        <w:rPr>
          <w:lang w:val="uk-UA"/>
        </w:rPr>
        <w:t xml:space="preserve">ереважно у крайових смугах повсюдно </w:t>
      </w:r>
      <w:r w:rsidRPr="00B34DDC">
        <w:rPr>
          <w:b/>
          <w:bCs/>
          <w:i/>
          <w:iCs/>
          <w:lang w:val="uk-UA"/>
        </w:rPr>
        <w:t xml:space="preserve">хрестоцвітні блішки </w:t>
      </w:r>
      <w:r w:rsidRPr="00B34DDC">
        <w:rPr>
          <w:lang w:val="uk-UA"/>
        </w:rPr>
        <w:t>заселили 1-</w:t>
      </w:r>
      <w:r w:rsidR="00B34DDC" w:rsidRPr="00B34DDC">
        <w:rPr>
          <w:lang w:val="uk-UA"/>
        </w:rPr>
        <w:t>11</w:t>
      </w:r>
      <w:r w:rsidRPr="00B34DDC">
        <w:rPr>
          <w:lang w:val="uk-UA"/>
        </w:rPr>
        <w:t>% рослин</w:t>
      </w:r>
      <w:r w:rsidRPr="00B34DDC">
        <w:rPr>
          <w:bCs/>
          <w:iCs/>
          <w:lang w:val="uk-UA"/>
        </w:rPr>
        <w:t>;</w:t>
      </w:r>
      <w:r w:rsidRPr="00B34DDC">
        <w:rPr>
          <w:lang w:val="uk-UA"/>
        </w:rPr>
        <w:t xml:space="preserve"> </w:t>
      </w:r>
      <w:r w:rsidRPr="00B34DDC">
        <w:rPr>
          <w:b/>
          <w:bCs/>
          <w:i/>
          <w:iCs/>
          <w:lang w:val="uk-UA"/>
        </w:rPr>
        <w:t xml:space="preserve">капустяна попелиця </w:t>
      </w:r>
      <w:r w:rsidRPr="00B34DDC">
        <w:rPr>
          <w:lang w:val="uk-UA"/>
        </w:rPr>
        <w:t>– 2-</w:t>
      </w:r>
      <w:r w:rsidR="00B34DDC" w:rsidRPr="00B34DDC">
        <w:rPr>
          <w:lang w:val="uk-UA"/>
        </w:rPr>
        <w:t>10</w:t>
      </w:r>
      <w:r w:rsidRPr="00B34DDC">
        <w:rPr>
          <w:lang w:val="uk-UA"/>
        </w:rPr>
        <w:t xml:space="preserve">% рослин. Гусениці </w:t>
      </w:r>
      <w:r w:rsidRPr="00B34DDC">
        <w:rPr>
          <w:b/>
          <w:i/>
          <w:lang w:val="uk-UA"/>
        </w:rPr>
        <w:t>озимої совки</w:t>
      </w:r>
      <w:r w:rsidRPr="00B34DDC">
        <w:rPr>
          <w:lang w:val="uk-UA"/>
        </w:rPr>
        <w:t xml:space="preserve"> за чисельності 0,3-2,0 екз./м</w:t>
      </w:r>
      <w:r w:rsidRPr="00B34DDC">
        <w:rPr>
          <w:vertAlign w:val="superscript"/>
          <w:lang w:val="uk-UA"/>
        </w:rPr>
        <w:t>2</w:t>
      </w:r>
      <w:r w:rsidRPr="00B34DDC">
        <w:rPr>
          <w:lang w:val="uk-UA"/>
        </w:rPr>
        <w:t xml:space="preserve">, пошкодили 1 -  </w:t>
      </w:r>
      <w:r w:rsidR="00B34DDC" w:rsidRPr="00B34DDC">
        <w:rPr>
          <w:lang w:val="uk-UA"/>
        </w:rPr>
        <w:t>8</w:t>
      </w:r>
      <w:r w:rsidRPr="00B34DDC">
        <w:rPr>
          <w:lang w:val="uk-UA"/>
        </w:rPr>
        <w:t xml:space="preserve"> рослин</w:t>
      </w:r>
      <w:r w:rsidR="00B34DDC" w:rsidRPr="00B34DDC">
        <w:rPr>
          <w:lang w:val="uk-UA"/>
        </w:rPr>
        <w:t xml:space="preserve"> у слабкому ступені</w:t>
      </w:r>
      <w:r w:rsidRPr="00B34DDC">
        <w:rPr>
          <w:lang w:val="uk-UA"/>
        </w:rPr>
        <w:t xml:space="preserve"> (Одеська, Дніпропетровська, Полтавська, </w:t>
      </w:r>
      <w:r w:rsidR="00B34DDC" w:rsidRPr="00B34DDC">
        <w:rPr>
          <w:lang w:val="uk-UA"/>
        </w:rPr>
        <w:t xml:space="preserve">Сумська, </w:t>
      </w:r>
      <w:r w:rsidRPr="00B34DDC">
        <w:rPr>
          <w:lang w:val="uk-UA"/>
        </w:rPr>
        <w:t xml:space="preserve">Тернопільська, </w:t>
      </w:r>
      <w:r w:rsidR="00B34DDC" w:rsidRPr="00B34DDC">
        <w:rPr>
          <w:lang w:val="uk-UA"/>
        </w:rPr>
        <w:t xml:space="preserve">Хмельницька, </w:t>
      </w:r>
      <w:r w:rsidRPr="00B34DDC">
        <w:rPr>
          <w:lang w:val="uk-UA"/>
        </w:rPr>
        <w:t>Житомирська обл.).</w:t>
      </w:r>
    </w:p>
    <w:p w14:paraId="1BE7FA70" w14:textId="2BC3EE1F" w:rsidR="00036F76" w:rsidRPr="00B34DDC" w:rsidRDefault="00036F76" w:rsidP="00036F76">
      <w:pPr>
        <w:spacing w:line="271" w:lineRule="auto"/>
        <w:ind w:firstLine="540"/>
        <w:jc w:val="both"/>
        <w:rPr>
          <w:rFonts w:cs="Arial"/>
          <w:u w:val="single"/>
          <w:lang w:val="uk-UA"/>
        </w:rPr>
      </w:pPr>
      <w:r w:rsidRPr="00B34DDC">
        <w:rPr>
          <w:lang w:val="uk-UA"/>
        </w:rPr>
        <w:t xml:space="preserve"> </w:t>
      </w:r>
      <w:r w:rsidRPr="00B34DDC">
        <w:rPr>
          <w:u w:val="single"/>
          <w:lang w:val="uk-UA"/>
        </w:rPr>
        <w:t xml:space="preserve">Для захисту рослин озимого ріпаку від </w:t>
      </w:r>
      <w:r w:rsidRPr="00B34DDC">
        <w:rPr>
          <w:b/>
          <w:i/>
          <w:u w:val="single"/>
          <w:lang w:val="uk-UA"/>
        </w:rPr>
        <w:t>блішок</w:t>
      </w:r>
      <w:r w:rsidRPr="00B34DDC">
        <w:rPr>
          <w:u w:val="single"/>
          <w:lang w:val="uk-UA"/>
        </w:rPr>
        <w:t xml:space="preserve"> в період вегетації обприскують крайові смуги завширшки – 50 м, чи все поле. Поріг шкідливості хрестоцвітих блішок – понад 3,0 жуки/м</w:t>
      </w:r>
      <w:r w:rsidRPr="00B34DDC">
        <w:rPr>
          <w:u w:val="single"/>
          <w:vertAlign w:val="superscript"/>
          <w:lang w:val="uk-UA"/>
        </w:rPr>
        <w:t>2</w:t>
      </w:r>
      <w:r w:rsidRPr="00B34DDC">
        <w:rPr>
          <w:u w:val="single"/>
          <w:lang w:val="uk-UA"/>
        </w:rPr>
        <w:t>, або один укол у сім'ядолі на 30% рослин (за температури повітря понад 15°С і сухої погоди).</w:t>
      </w:r>
      <w:r w:rsidRPr="00B34DDC">
        <w:rPr>
          <w:rFonts w:cs="Arial"/>
          <w:u w:val="single"/>
          <w:lang w:val="uk-UA"/>
        </w:rPr>
        <w:t xml:space="preserve"> </w:t>
      </w:r>
    </w:p>
    <w:p w14:paraId="2D7F568F" w14:textId="74C901DC" w:rsidR="00036F76" w:rsidRPr="00B34DDC" w:rsidRDefault="00036F76" w:rsidP="00036F76">
      <w:pPr>
        <w:spacing w:line="271" w:lineRule="auto"/>
        <w:ind w:firstLine="540"/>
        <w:jc w:val="both"/>
        <w:rPr>
          <w:lang w:val="uk-UA"/>
        </w:rPr>
      </w:pPr>
      <w:r w:rsidRPr="00B34DDC">
        <w:rPr>
          <w:lang w:val="uk-UA"/>
        </w:rPr>
        <w:t>Хвороби:</w:t>
      </w:r>
      <w:r w:rsidRPr="00B34DDC">
        <w:rPr>
          <w:b/>
          <w:bCs/>
          <w:i/>
          <w:iCs/>
          <w:lang w:val="uk-UA"/>
        </w:rPr>
        <w:t xml:space="preserve"> пероноспороз</w:t>
      </w:r>
      <w:r w:rsidRPr="00B34DDC">
        <w:rPr>
          <w:lang w:val="uk-UA"/>
        </w:rPr>
        <w:t xml:space="preserve"> поширився </w:t>
      </w:r>
      <w:r w:rsidR="00B34DDC" w:rsidRPr="00B34DDC">
        <w:rPr>
          <w:lang w:val="uk-UA"/>
        </w:rPr>
        <w:t xml:space="preserve">повсюдно </w:t>
      </w:r>
      <w:r w:rsidRPr="00B34DDC">
        <w:rPr>
          <w:lang w:val="uk-UA"/>
        </w:rPr>
        <w:t xml:space="preserve">на </w:t>
      </w:r>
      <w:r w:rsidR="00B34DDC" w:rsidRPr="00B34DDC">
        <w:rPr>
          <w:lang w:val="uk-UA"/>
        </w:rPr>
        <w:t>5</w:t>
      </w:r>
      <w:r w:rsidRPr="00B34DDC">
        <w:rPr>
          <w:lang w:val="uk-UA"/>
        </w:rPr>
        <w:t>-5</w:t>
      </w:r>
      <w:r w:rsidR="00B34DDC" w:rsidRPr="00B34DDC">
        <w:rPr>
          <w:lang w:val="uk-UA"/>
        </w:rPr>
        <w:t>1</w:t>
      </w:r>
      <w:r w:rsidRPr="00B34DDC">
        <w:rPr>
          <w:lang w:val="uk-UA"/>
        </w:rPr>
        <w:t>% площ, уражено 1-</w:t>
      </w:r>
      <w:r w:rsidR="00B34DDC" w:rsidRPr="00B34DDC">
        <w:rPr>
          <w:lang w:val="uk-UA"/>
        </w:rPr>
        <w:t>13</w:t>
      </w:r>
      <w:r w:rsidRPr="00B34DDC">
        <w:rPr>
          <w:lang w:val="uk-UA"/>
        </w:rPr>
        <w:t xml:space="preserve">% рослин, </w:t>
      </w:r>
      <w:r w:rsidRPr="00B34DDC">
        <w:rPr>
          <w:b/>
          <w:bCs/>
          <w:i/>
          <w:iCs/>
          <w:lang w:val="uk-UA"/>
        </w:rPr>
        <w:t>фомозом</w:t>
      </w:r>
      <w:r w:rsidRPr="00B34DDC">
        <w:rPr>
          <w:lang w:val="uk-UA"/>
        </w:rPr>
        <w:t xml:space="preserve"> уражено – 1-</w:t>
      </w:r>
      <w:r w:rsidR="00B34DDC" w:rsidRPr="00B34DDC">
        <w:rPr>
          <w:lang w:val="uk-UA"/>
        </w:rPr>
        <w:t>8</w:t>
      </w:r>
      <w:r w:rsidRPr="00B34DDC">
        <w:rPr>
          <w:lang w:val="uk-UA"/>
        </w:rPr>
        <w:t>% рослин (</w:t>
      </w:r>
      <w:r w:rsidR="00B34DDC" w:rsidRPr="00B34DDC">
        <w:rPr>
          <w:lang w:val="uk-UA"/>
        </w:rPr>
        <w:t xml:space="preserve">Миколаївська, </w:t>
      </w:r>
      <w:r w:rsidRPr="00B34DDC">
        <w:rPr>
          <w:lang w:val="uk-UA"/>
        </w:rPr>
        <w:t xml:space="preserve">Кіровоградська, </w:t>
      </w:r>
      <w:r w:rsidR="00B34DDC" w:rsidRPr="00B34DDC">
        <w:rPr>
          <w:lang w:val="uk-UA"/>
        </w:rPr>
        <w:t xml:space="preserve">Київська, Вінницька, </w:t>
      </w:r>
      <w:r w:rsidRPr="00B34DDC">
        <w:rPr>
          <w:lang w:val="uk-UA"/>
        </w:rPr>
        <w:t xml:space="preserve">Хмельницька, </w:t>
      </w:r>
      <w:r w:rsidR="00B34DDC" w:rsidRPr="00B34DDC">
        <w:rPr>
          <w:lang w:val="uk-UA"/>
        </w:rPr>
        <w:t xml:space="preserve">Львівська, </w:t>
      </w:r>
      <w:r w:rsidRPr="00B34DDC">
        <w:rPr>
          <w:lang w:val="uk-UA"/>
        </w:rPr>
        <w:t xml:space="preserve">Волинська, Житомирська обл.), </w:t>
      </w:r>
      <w:r w:rsidRPr="00B34DDC">
        <w:rPr>
          <w:b/>
          <w:bCs/>
          <w:i/>
          <w:iCs/>
          <w:lang w:val="uk-UA"/>
        </w:rPr>
        <w:t>альтернаріозом</w:t>
      </w:r>
      <w:r w:rsidRPr="00B34DDC">
        <w:rPr>
          <w:lang w:val="uk-UA"/>
        </w:rPr>
        <w:t xml:space="preserve"> – 1-8% рослин (Лісостеп, Полісся), на </w:t>
      </w:r>
      <w:r w:rsidRPr="00B34DDC">
        <w:rPr>
          <w:b/>
          <w:bCs/>
          <w:i/>
          <w:iCs/>
          <w:lang w:val="uk-UA"/>
        </w:rPr>
        <w:t xml:space="preserve">білу плямистість </w:t>
      </w:r>
      <w:r w:rsidRPr="00B34DDC">
        <w:rPr>
          <w:lang w:val="uk-UA"/>
        </w:rPr>
        <w:t>хворіють 1-3% рослин на 12-24% площ ( Дніпропетровська, Кіровоградська,  Волинська обл.)</w:t>
      </w:r>
      <w:r w:rsidR="00B34DDC" w:rsidRPr="00B34DDC">
        <w:rPr>
          <w:lang w:val="uk-UA"/>
        </w:rPr>
        <w:t>.</w:t>
      </w:r>
      <w:r w:rsidRPr="00B34DDC">
        <w:rPr>
          <w:lang w:val="uk-UA"/>
        </w:rPr>
        <w:t xml:space="preserve"> </w:t>
      </w:r>
    </w:p>
    <w:p w14:paraId="09286473" w14:textId="77777777" w:rsidR="00036F76" w:rsidRPr="00B34DDC" w:rsidRDefault="00036F76" w:rsidP="00036F76">
      <w:pPr>
        <w:spacing w:line="271" w:lineRule="auto"/>
        <w:ind w:firstLine="540"/>
        <w:jc w:val="both"/>
        <w:rPr>
          <w:u w:val="single"/>
          <w:lang w:val="uk-UA"/>
        </w:rPr>
      </w:pPr>
      <w:r w:rsidRPr="00B34DDC">
        <w:rPr>
          <w:u w:val="single"/>
          <w:lang w:val="uk-UA"/>
        </w:rPr>
        <w:t xml:space="preserve">Для стримування поширення </w:t>
      </w:r>
      <w:r w:rsidRPr="00B34DDC">
        <w:rPr>
          <w:b/>
          <w:bCs/>
          <w:u w:val="single"/>
          <w:lang w:val="uk-UA"/>
        </w:rPr>
        <w:t xml:space="preserve">хвороб </w:t>
      </w:r>
      <w:r w:rsidRPr="00B34DDC">
        <w:rPr>
          <w:u w:val="single"/>
          <w:lang w:val="uk-UA"/>
        </w:rPr>
        <w:t xml:space="preserve">на площах озимого ріпаку проводять профілактичні заходи захисту: так, проти </w:t>
      </w:r>
      <w:r w:rsidRPr="00B34DDC">
        <w:rPr>
          <w:b/>
          <w:bCs/>
          <w:i/>
          <w:iCs/>
          <w:u w:val="single"/>
          <w:lang w:val="uk-UA"/>
        </w:rPr>
        <w:t>пероноспорозу</w:t>
      </w:r>
      <w:r w:rsidRPr="00B34DDC">
        <w:rPr>
          <w:u w:val="single"/>
          <w:lang w:val="uk-UA"/>
        </w:rPr>
        <w:t xml:space="preserve"> – за ураження понад 5% рослин у фазу 2-4 справжніх листки, в умовах високої вологості повітря (90-100%) і середньодобової температури +8...+12°С; проти </w:t>
      </w:r>
      <w:r w:rsidRPr="00B34DDC">
        <w:rPr>
          <w:b/>
          <w:bCs/>
          <w:i/>
          <w:iCs/>
          <w:u w:val="single"/>
          <w:lang w:val="uk-UA"/>
        </w:rPr>
        <w:t xml:space="preserve">альтернаріозу </w:t>
      </w:r>
      <w:r w:rsidRPr="00B34DDC">
        <w:rPr>
          <w:bCs/>
          <w:iCs/>
          <w:u w:val="single"/>
          <w:lang w:val="uk-UA"/>
        </w:rPr>
        <w:t>та</w:t>
      </w:r>
      <w:r w:rsidRPr="00B34DDC">
        <w:rPr>
          <w:b/>
          <w:bCs/>
          <w:i/>
          <w:iCs/>
          <w:u w:val="single"/>
          <w:lang w:val="uk-UA"/>
        </w:rPr>
        <w:t xml:space="preserve"> фомозу</w:t>
      </w:r>
      <w:r w:rsidRPr="00B34DDC">
        <w:rPr>
          <w:u w:val="single"/>
          <w:lang w:val="uk-UA"/>
        </w:rPr>
        <w:t xml:space="preserve"> (у фазу 4-6 розеткових листків) за умов тривалої теплої осені, вологості повітря 80% і вище, коли інтенсивність ураження рослин сягає до 2%, а розповсюдження хвороби – понад 10%; проти </w:t>
      </w:r>
      <w:r w:rsidRPr="00B34DDC">
        <w:rPr>
          <w:b/>
          <w:bCs/>
          <w:i/>
          <w:iCs/>
          <w:u w:val="single"/>
          <w:lang w:val="uk-UA"/>
        </w:rPr>
        <w:t>циліндроспоріозу</w:t>
      </w:r>
      <w:r w:rsidRPr="00B34DDC">
        <w:rPr>
          <w:u w:val="single"/>
          <w:lang w:val="uk-UA"/>
        </w:rPr>
        <w:t xml:space="preserve"> (у фазу 4-6 розеткових листків) – за ураження рослин до 10% в умовах високої вологості, частих дрібних дощів з вітром; проти </w:t>
      </w:r>
      <w:r w:rsidRPr="00B34DDC">
        <w:rPr>
          <w:b/>
          <w:bCs/>
          <w:i/>
          <w:iCs/>
          <w:u w:val="single"/>
          <w:lang w:val="uk-UA"/>
        </w:rPr>
        <w:t>бактеріозу коріння</w:t>
      </w:r>
      <w:r w:rsidRPr="00B34DDC">
        <w:rPr>
          <w:u w:val="single"/>
          <w:lang w:val="uk-UA"/>
        </w:rPr>
        <w:t xml:space="preserve">, </w:t>
      </w:r>
      <w:r w:rsidRPr="00B34DDC">
        <w:rPr>
          <w:b/>
          <w:bCs/>
          <w:i/>
          <w:iCs/>
          <w:u w:val="single"/>
          <w:lang w:val="uk-UA"/>
        </w:rPr>
        <w:t>сірої</w:t>
      </w:r>
      <w:r w:rsidRPr="00B34DDC">
        <w:rPr>
          <w:u w:val="single"/>
          <w:lang w:val="uk-UA"/>
        </w:rPr>
        <w:t xml:space="preserve"> та</w:t>
      </w:r>
      <w:r w:rsidRPr="00B34DDC">
        <w:rPr>
          <w:b/>
          <w:bCs/>
          <w:i/>
          <w:iCs/>
          <w:u w:val="single"/>
          <w:lang w:val="uk-UA"/>
        </w:rPr>
        <w:t xml:space="preserve"> білої гнилей</w:t>
      </w:r>
      <w:r w:rsidRPr="00B34DDC">
        <w:rPr>
          <w:u w:val="single"/>
          <w:lang w:val="uk-UA"/>
        </w:rPr>
        <w:t xml:space="preserve"> – у фазу 4-6 розеткових листків. Щоб запобігти </w:t>
      </w:r>
      <w:r w:rsidRPr="00B34DDC">
        <w:rPr>
          <w:b/>
          <w:bCs/>
          <w:i/>
          <w:iCs/>
          <w:u w:val="single"/>
          <w:lang w:val="uk-UA"/>
        </w:rPr>
        <w:t>переростанню рослин</w:t>
      </w:r>
      <w:r w:rsidRPr="00B34DDC">
        <w:rPr>
          <w:u w:val="single"/>
          <w:lang w:val="uk-UA"/>
        </w:rPr>
        <w:t xml:space="preserve"> перед входженням їх у зиму, для призупинення росту їх вегетативної маси та підвищення зимостійкості застосовують фунгіциди, які мають регулюючі властивості.</w:t>
      </w:r>
    </w:p>
    <w:p w14:paraId="6DA2419A" w14:textId="77777777" w:rsidR="00036F76" w:rsidRPr="00B34DDC" w:rsidRDefault="00036F76" w:rsidP="00036F76">
      <w:pPr>
        <w:tabs>
          <w:tab w:val="left" w:pos="4140"/>
        </w:tabs>
        <w:spacing w:line="288" w:lineRule="auto"/>
        <w:ind w:firstLine="567"/>
        <w:jc w:val="both"/>
        <w:rPr>
          <w:u w:val="single"/>
          <w:lang w:val="uk-UA"/>
        </w:rPr>
      </w:pPr>
    </w:p>
    <w:tbl>
      <w:tblPr>
        <w:tblW w:w="96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301"/>
        <w:gridCol w:w="4344"/>
      </w:tblGrid>
      <w:tr w:rsidR="00B34DDC" w:rsidRPr="00B34DDC" w14:paraId="4F77F530" w14:textId="77777777" w:rsidTr="00167C00">
        <w:trPr>
          <w:tblCellSpacing w:w="0" w:type="dxa"/>
        </w:trPr>
        <w:tc>
          <w:tcPr>
            <w:tcW w:w="5301" w:type="dxa"/>
          </w:tcPr>
          <w:p w14:paraId="604FC624" w14:textId="77777777" w:rsidR="00036F76" w:rsidRPr="00B34DDC" w:rsidRDefault="00036F76" w:rsidP="00167C00">
            <w:pPr>
              <w:pStyle w:val="a3"/>
              <w:spacing w:before="0" w:beforeAutospacing="0" w:after="0" w:afterAutospacing="0" w:line="204" w:lineRule="auto"/>
              <w:rPr>
                <w:sz w:val="20"/>
                <w:szCs w:val="20"/>
                <w:lang w:val="uk-UA"/>
              </w:rPr>
            </w:pPr>
            <w:r w:rsidRPr="00B34DDC">
              <w:rPr>
                <w:sz w:val="20"/>
                <w:szCs w:val="20"/>
                <w:lang w:val="uk-UA"/>
              </w:rPr>
              <w:t xml:space="preserve">Підготовлено лабораторією прогнозу ІЗР НААН </w:t>
            </w:r>
          </w:p>
          <w:p w14:paraId="6F712E30" w14:textId="77777777" w:rsidR="00036F76" w:rsidRPr="00B34DDC" w:rsidRDefault="00036F76" w:rsidP="00167C00">
            <w:pPr>
              <w:pStyle w:val="a3"/>
              <w:spacing w:before="0" w:beforeAutospacing="0" w:after="0" w:afterAutospacing="0" w:line="204" w:lineRule="auto"/>
              <w:rPr>
                <w:sz w:val="20"/>
                <w:szCs w:val="20"/>
                <w:lang w:val="uk-UA"/>
              </w:rPr>
            </w:pPr>
            <w:r w:rsidRPr="00B34DDC">
              <w:rPr>
                <w:sz w:val="20"/>
                <w:szCs w:val="20"/>
                <w:lang w:val="uk-UA"/>
              </w:rPr>
              <w:t xml:space="preserve">за матеріалами регіональних установ НААН </w:t>
            </w:r>
          </w:p>
          <w:p w14:paraId="6405E2D8" w14:textId="77777777" w:rsidR="00036F76" w:rsidRPr="00B34DDC" w:rsidRDefault="00036F76" w:rsidP="00167C00">
            <w:pPr>
              <w:pStyle w:val="a3"/>
              <w:spacing w:before="0" w:beforeAutospacing="0" w:after="0" w:afterAutospacing="0" w:line="204" w:lineRule="auto"/>
              <w:rPr>
                <w:sz w:val="20"/>
                <w:szCs w:val="20"/>
                <w:lang w:val="uk-UA"/>
              </w:rPr>
            </w:pPr>
            <w:r w:rsidRPr="00B34DDC">
              <w:rPr>
                <w:sz w:val="20"/>
                <w:szCs w:val="20"/>
                <w:lang w:val="uk-UA"/>
              </w:rPr>
              <w:t>і відділом захисту рослин Держпродспоживслужби</w:t>
            </w:r>
          </w:p>
          <w:p w14:paraId="50DC589A" w14:textId="5886F9D5" w:rsidR="00036F76" w:rsidRPr="00B34DDC" w:rsidRDefault="00B34DDC" w:rsidP="00167C00">
            <w:pPr>
              <w:pStyle w:val="a3"/>
              <w:spacing w:before="0" w:beforeAutospacing="0" w:after="0" w:afterAutospacing="0" w:line="204" w:lineRule="auto"/>
              <w:rPr>
                <w:sz w:val="20"/>
                <w:szCs w:val="20"/>
                <w:lang w:val="uk-UA"/>
              </w:rPr>
            </w:pPr>
            <w:r w:rsidRPr="00B34DDC">
              <w:rPr>
                <w:sz w:val="20"/>
                <w:szCs w:val="20"/>
                <w:lang w:val="uk-UA"/>
              </w:rPr>
              <w:t>1</w:t>
            </w:r>
            <w:r w:rsidR="008D38F9">
              <w:rPr>
                <w:sz w:val="20"/>
                <w:szCs w:val="20"/>
                <w:lang w:val="uk-UA"/>
              </w:rPr>
              <w:t xml:space="preserve">7 </w:t>
            </w:r>
            <w:r w:rsidR="00036F76" w:rsidRPr="00B34DDC">
              <w:rPr>
                <w:sz w:val="20"/>
                <w:szCs w:val="20"/>
                <w:lang w:val="uk-UA"/>
              </w:rPr>
              <w:t xml:space="preserve">листопада 2022р. </w:t>
            </w:r>
          </w:p>
          <w:p w14:paraId="303FE782" w14:textId="77777777" w:rsidR="00036F76" w:rsidRPr="00B34DDC" w:rsidRDefault="00036F76" w:rsidP="00167C00">
            <w:pPr>
              <w:pStyle w:val="a3"/>
              <w:spacing w:before="0" w:beforeAutospacing="0" w:after="0" w:afterAutospacing="0" w:line="204" w:lineRule="auto"/>
              <w:rPr>
                <w:sz w:val="20"/>
                <w:szCs w:val="20"/>
                <w:lang w:val="uk-UA"/>
              </w:rPr>
            </w:pPr>
            <w:r w:rsidRPr="00B34DDC">
              <w:rPr>
                <w:sz w:val="20"/>
                <w:szCs w:val="20"/>
                <w:lang w:val="uk-UA"/>
              </w:rPr>
              <w:t xml:space="preserve">Федоренко А.В., Неверовська Т.М., Бахмут О.О. </w:t>
            </w:r>
          </w:p>
          <w:p w14:paraId="1EA13EB8" w14:textId="77777777" w:rsidR="00036F76" w:rsidRPr="00B34DDC" w:rsidRDefault="00036F76" w:rsidP="00167C00">
            <w:pPr>
              <w:pStyle w:val="a3"/>
              <w:spacing w:before="0" w:beforeAutospacing="0" w:after="0" w:afterAutospacing="0" w:line="204" w:lineRule="auto"/>
              <w:rPr>
                <w:lang w:val="uk-UA"/>
              </w:rPr>
            </w:pPr>
            <w:r w:rsidRPr="00B34DDC">
              <w:rPr>
                <w:sz w:val="20"/>
                <w:szCs w:val="20"/>
                <w:lang w:val="uk-UA"/>
              </w:rPr>
              <w:t>тел. 258-65-63</w:t>
            </w:r>
          </w:p>
        </w:tc>
        <w:tc>
          <w:tcPr>
            <w:tcW w:w="4344" w:type="dxa"/>
          </w:tcPr>
          <w:p w14:paraId="2AEFE02D" w14:textId="77777777" w:rsidR="00036F76" w:rsidRPr="00B34DDC" w:rsidRDefault="00036F76" w:rsidP="00167C00">
            <w:pPr>
              <w:pStyle w:val="a3"/>
              <w:spacing w:before="0" w:beforeAutospacing="0" w:after="0" w:afterAutospacing="0" w:line="204" w:lineRule="auto"/>
              <w:rPr>
                <w:lang w:val="uk-UA"/>
              </w:rPr>
            </w:pPr>
          </w:p>
        </w:tc>
      </w:tr>
    </w:tbl>
    <w:p w14:paraId="36D0DCBE" w14:textId="77777777" w:rsidR="002744EB" w:rsidRPr="00B34DDC" w:rsidRDefault="002744EB"/>
    <w:sectPr w:rsidR="002744EB" w:rsidRPr="00B34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76"/>
    <w:rsid w:val="00036F76"/>
    <w:rsid w:val="002744EB"/>
    <w:rsid w:val="002F301E"/>
    <w:rsid w:val="00640B47"/>
    <w:rsid w:val="008D38F9"/>
    <w:rsid w:val="00AB6EB4"/>
    <w:rsid w:val="00B3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E4B7A"/>
  <w15:chartTrackingRefBased/>
  <w15:docId w15:val="{DD526A53-022A-4C07-8C95-496A4B79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6F76"/>
    <w:pPr>
      <w:spacing w:before="100" w:beforeAutospacing="1" w:after="100" w:afterAutospacing="1"/>
    </w:pPr>
    <w:rPr>
      <w:rFonts w:eastAsia="Calibri"/>
      <w:lang w:eastAsia="ko-KR"/>
    </w:rPr>
  </w:style>
  <w:style w:type="paragraph" w:styleId="a4">
    <w:name w:val="List Paragraph"/>
    <w:basedOn w:val="a"/>
    <w:uiPriority w:val="34"/>
    <w:qFormat/>
    <w:rsid w:val="00640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Gulko</dc:creator>
  <cp:keywords/>
  <dc:description/>
  <cp:lastModifiedBy>vlasova_maria@meta.ua</cp:lastModifiedBy>
  <cp:revision>3</cp:revision>
  <dcterms:created xsi:type="dcterms:W3CDTF">2022-11-16T13:43:00Z</dcterms:created>
  <dcterms:modified xsi:type="dcterms:W3CDTF">2022-11-17T17:01:00Z</dcterms:modified>
</cp:coreProperties>
</file>